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2" w:rsidRPr="003D23AE" w:rsidRDefault="00C63DD2" w:rsidP="003D23AE">
      <w:pPr>
        <w:jc w:val="both"/>
        <w:rPr>
          <w:rFonts w:cstheme="minorHAnsi"/>
          <w:sz w:val="24"/>
          <w:szCs w:val="24"/>
        </w:rPr>
      </w:pPr>
    </w:p>
    <w:p w:rsidR="00C63DD2" w:rsidRPr="003D23AE" w:rsidRDefault="00C63DD2" w:rsidP="003D23AE">
      <w:pPr>
        <w:jc w:val="both"/>
        <w:rPr>
          <w:rFonts w:cstheme="minorHAnsi"/>
          <w:sz w:val="24"/>
          <w:szCs w:val="24"/>
        </w:rPr>
      </w:pPr>
    </w:p>
    <w:p w:rsidR="00936A19" w:rsidRPr="004F68F1" w:rsidRDefault="00936A19" w:rsidP="003D23AE">
      <w:pPr>
        <w:jc w:val="center"/>
        <w:rPr>
          <w:rFonts w:cstheme="minorHAnsi"/>
          <w:b/>
          <w:sz w:val="28"/>
          <w:szCs w:val="24"/>
        </w:rPr>
      </w:pPr>
      <w:r w:rsidRPr="004F68F1">
        <w:rPr>
          <w:rFonts w:cstheme="minorHAnsi"/>
          <w:b/>
          <w:sz w:val="28"/>
          <w:szCs w:val="24"/>
        </w:rPr>
        <w:t>Regulamin przyznawania psów przewodników w Fundacji „Pies Przewodnik”</w:t>
      </w:r>
    </w:p>
    <w:p w:rsidR="00936A19" w:rsidRPr="003D23AE" w:rsidRDefault="00936A19" w:rsidP="003D23AE">
      <w:pPr>
        <w:jc w:val="both"/>
        <w:rPr>
          <w:rFonts w:cstheme="minorHAnsi"/>
          <w:b/>
          <w:sz w:val="24"/>
          <w:szCs w:val="24"/>
        </w:rPr>
      </w:pPr>
    </w:p>
    <w:p w:rsidR="00C63DD2" w:rsidRPr="003D23AE" w:rsidRDefault="00C63DD2" w:rsidP="003D23AE">
      <w:pPr>
        <w:jc w:val="both"/>
        <w:rPr>
          <w:rFonts w:cstheme="minorHAnsi"/>
          <w:sz w:val="24"/>
          <w:szCs w:val="24"/>
          <w:lang w:val="en-GB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Regulamin określa warunki, na jakich Fundacja “Pies Przewodnik” –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szkoła psów przewodników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– przekazuje osobom z niepełnosprawnością wzroku psy przewodniki, w tym kryteria dla kandydatów, procedurę ubiegania się  </w:t>
      </w:r>
      <w:r w:rsidR="00912FBE" w:rsidRP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>o psa przewodnika, kwalifikacji i przekazywania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1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Kandydat na opiekuna psa przewodnika powinien spełniać następujące warunki: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1) jest osobą z niepełnosprawnością wzroku, przez co należy rozumieć że posiada znaczny lub umiarkowany stopień niepełnosprawności </w:t>
      </w:r>
      <w:r w:rsidRPr="003D23AE">
        <w:rPr>
          <w:rFonts w:cstheme="minorHAnsi"/>
          <w:iCs/>
          <w:sz w:val="24"/>
          <w:szCs w:val="24"/>
        </w:rPr>
        <w:t>ze względu na stan narządu wzroku (lub orzeczenie równoważne)</w:t>
      </w:r>
      <w:r w:rsidRPr="003D23AE">
        <w:rPr>
          <w:rFonts w:cstheme="minorHAnsi"/>
          <w:sz w:val="24"/>
          <w:szCs w:val="24"/>
        </w:rPr>
        <w:t>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ma ukończone 18 lat (w szczególnie uzasadnionych przypadkach, szkoła może uwzględnić kandydaturę osoby niepełnoletniej, w wieku minimum 16 lat, pod warunkiem przyjęcia odpowiedzialności przez opiekunów prawnych tej osoby do czasu osiągnięcia przez nią pełnoletności),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jest osobą odpowiedzialną i konsekwentną,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nie nadużywa alkoholu i nie ma innych zgubnych nałogów,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5) porusza się samodzielnie z białą laską,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6) jest na tyle sprawny fizycznie, by mógł podążać za psem bez pomocy sprzętu ortopedycznego lub osób trzecich. Dopuszczamy osoby z dodatkowymi schorzeniami, lecz takimi, które w znaczący sposób nie utrudniają prowadzenia psa,  poruszania się, ani orientacji w przestrzeni.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7) ma warunki materialne i finansowe wystarczające do przyjęcia psa i zapewnienia mu pełnego dobrostanu,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8) ma sprawną lewą rękę.</w:t>
      </w:r>
    </w:p>
    <w:p w:rsidR="00912FBE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2. Osoba, która nie może używać lewej ręki do prowadzenia psa, powi</w:t>
      </w:r>
      <w:r w:rsidR="003D23AE">
        <w:rPr>
          <w:rFonts w:cstheme="minorHAnsi"/>
          <w:sz w:val="24"/>
          <w:szCs w:val="24"/>
        </w:rPr>
        <w:t>nna po pozytywnej weryfikacji i </w:t>
      </w:r>
      <w:r w:rsidRPr="003D23AE">
        <w:rPr>
          <w:rFonts w:cstheme="minorHAnsi"/>
          <w:sz w:val="24"/>
          <w:szCs w:val="24"/>
        </w:rPr>
        <w:t>podjęciu decyzji o chęci przyjęcia psa, podpisać z fundacją umowę, że nie wycofa się z programu, ponieważ zapotrzebowanie na psy przewodniki chodzące po prawej stronie jest znikome.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2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1. Warunkiem przystąpienia do Rekrutacji  jest złożenie ankiety aplikacyjnej. 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Aby wziąć udział w programie przyznawania psów przewodników w Fundacji „Pies Przewodnik”, jest pomyślne przejście dwuetapowego procesu kwalifikacji kandydata. Proces ten zaczyna się od wypełnienia i przesłania do nas „Ankiety dla ubiegających się o psa przewodnika”.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Przed wypełnieniem ankiety osoba chętna do współpracy z psem przewodnikiem może się skontaktować z nami drogą telefoniczną, mailową, pocztową lub osobiście. Preferujemy elektroniczne przesłanie wypełnionej ankiety w formacie </w:t>
      </w:r>
      <w:proofErr w:type="spellStart"/>
      <w:r w:rsidRPr="003D23AE">
        <w:rPr>
          <w:rFonts w:cstheme="minorHAnsi"/>
          <w:sz w:val="24"/>
          <w:szCs w:val="24"/>
        </w:rPr>
        <w:t>docx</w:t>
      </w:r>
      <w:proofErr w:type="spellEnd"/>
      <w:r w:rsidRPr="003D23AE">
        <w:rPr>
          <w:rFonts w:cstheme="minorHAnsi"/>
          <w:sz w:val="24"/>
          <w:szCs w:val="24"/>
        </w:rPr>
        <w:t xml:space="preserve">.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Fundacja akceptuje elektroniczne wypełnienie dokumentu i przesłanie go pocztą tradycyjną.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Jeżeli nie ma możliwości elektronicznego wypełnienia ankiety, prosimy zrobić to odręcznie, drukowanymi literami.</w:t>
      </w:r>
    </w:p>
    <w:p w:rsidR="00C0784C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Po otrzymaniu ankiety pracownik fundacji kontaktuje się z kandydatem w celu przystąpienia do kwalifikacji wstępnej.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Na tym etapie ocenia się predyspozycje kandydatów zainteresowanych współpracą z psem przewodnikiem.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Ocenę przeprowadza się w oparciu o dane uzyskane o kandydacie we wniosku aplikacyjnym. </w:t>
      </w:r>
      <w:r w:rsidR="00912FBE" w:rsidRPr="003D23AE">
        <w:rPr>
          <w:rFonts w:cstheme="minorHAnsi"/>
          <w:sz w:val="24"/>
          <w:szCs w:val="24"/>
        </w:rPr>
        <w:t xml:space="preserve">     </w:t>
      </w:r>
    </w:p>
    <w:p w:rsidR="00936A19" w:rsidRPr="003D23AE" w:rsidRDefault="00912FBE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 </w:t>
      </w:r>
      <w:r w:rsidR="00936A19" w:rsidRPr="003D23AE">
        <w:rPr>
          <w:rFonts w:cstheme="minorHAnsi"/>
          <w:sz w:val="24"/>
          <w:szCs w:val="24"/>
        </w:rPr>
        <w:t xml:space="preserve">W przypadku, gdy dane we wniosku okażą się niewystarczające do dokonania oceny, szkoła może przeprowadzić dodatkowy wywiad z kandydatem i członkami jego rodziny. Z informacji uzyskanych w drodze wywiadu (np. telefonicznie) powinna być sporządzona notatka przez wyznaczonego pracownika szkoły.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Jeżeli po przesłaniu ankiety pracownikowi fundacji przez 21 dni roboczych  nie udaje się nawiązać k</w:t>
      </w:r>
      <w:r w:rsidR="003D23AE">
        <w:rPr>
          <w:rFonts w:cstheme="minorHAnsi"/>
          <w:sz w:val="24"/>
          <w:szCs w:val="24"/>
        </w:rPr>
        <w:t xml:space="preserve">ontaktu </w:t>
      </w:r>
      <w:r w:rsidRPr="003D23AE">
        <w:rPr>
          <w:rFonts w:cstheme="minorHAnsi"/>
          <w:sz w:val="24"/>
          <w:szCs w:val="24"/>
        </w:rPr>
        <w:t xml:space="preserve">z kandydatem (dwie dostępne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drogi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kontaktu</w:t>
      </w:r>
      <w:r w:rsidR="00453C35" w:rsidRPr="003D23AE">
        <w:rPr>
          <w:rFonts w:cstheme="minorHAnsi"/>
          <w:sz w:val="24"/>
          <w:szCs w:val="24"/>
        </w:rPr>
        <w:t>: telefoniczna i mailowa</w:t>
      </w:r>
      <w:r w:rsidRPr="003D23AE">
        <w:rPr>
          <w:rFonts w:cstheme="minorHAnsi"/>
          <w:sz w:val="24"/>
          <w:szCs w:val="24"/>
        </w:rPr>
        <w:t>),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kandydat zostaje skreślony z listy oczekujących.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5. Weryfikacją wniosków zajmuje się komisja ds. przekazywania psów przewodników, 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w skład komisji wchodzą trzy osoby z Organizacji.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6. Wszystkie osoby, 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których ankiety zostały pozytywnie zweryfikowane,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="00C0784C" w:rsidRPr="003D23AE">
        <w:rPr>
          <w:rFonts w:cstheme="minorHAnsi"/>
          <w:sz w:val="24"/>
          <w:szCs w:val="24"/>
        </w:rPr>
        <w:t xml:space="preserve"> są </w:t>
      </w:r>
      <w:r w:rsidRPr="003D23AE">
        <w:rPr>
          <w:rFonts w:cstheme="minorHAnsi"/>
          <w:sz w:val="24"/>
          <w:szCs w:val="24"/>
        </w:rPr>
        <w:t>zapraszane na konsultacje indywidualne w ramach kwalifikacji wstępnej.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7. Osoby, które miały już psa przewodnika wyszkolonego przez organizację, inną niż Fundacja Vis Maior lub Fundacja „Pies Przewodnik” i ubiegają się o kolejnego,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są dodatkowo zobowiązane do przedstawienia oświadczenia, że poprzedni pies podczas pracy podlegał monitorowaniu lub do </w:t>
      </w:r>
      <w:r w:rsidR="00C0784C" w:rsidRPr="003D23AE">
        <w:rPr>
          <w:rFonts w:cstheme="minorHAnsi"/>
          <w:sz w:val="24"/>
          <w:szCs w:val="24"/>
        </w:rPr>
        <w:t>przedstawienia zaświadczenia  </w:t>
      </w:r>
      <w:r w:rsidRPr="003D23AE">
        <w:rPr>
          <w:rFonts w:cstheme="minorHAnsi"/>
          <w:sz w:val="24"/>
          <w:szCs w:val="24"/>
        </w:rPr>
        <w:t>o ukończeniu szkolenia zaawansowanego dla opiekunów</w:t>
      </w:r>
      <w:r w:rsidR="00C0784C" w:rsidRPr="003D23AE">
        <w:rPr>
          <w:rFonts w:cstheme="minorHAnsi"/>
          <w:sz w:val="24"/>
          <w:szCs w:val="24"/>
        </w:rPr>
        <w:t xml:space="preserve"> psów w Fundacji  </w:t>
      </w:r>
      <w:r w:rsidRPr="003D23AE">
        <w:rPr>
          <w:rFonts w:cstheme="minorHAnsi"/>
          <w:sz w:val="24"/>
          <w:szCs w:val="24"/>
        </w:rPr>
        <w:t xml:space="preserve">Vis Maior.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8. Ponadto, jeśli osoby te chcą otrzymać kolejnego psa z Fundacji „Pies Przewodnik lub z Fundacji „Vis Maior” , warunkiem koniecznym jest  dotrzymanie warunków umowy dot. poprzedniego psa przewodnika.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9. Osoby, które posiadały psa przewodnika wyszkolonego przez zagraniczną szkołę należącą do Międzynarodowej Federacji Psów Przewodników (International </w:t>
      </w:r>
      <w:proofErr w:type="spellStart"/>
      <w:r w:rsidRPr="003D23AE">
        <w:rPr>
          <w:rFonts w:cstheme="minorHAnsi"/>
          <w:sz w:val="24"/>
          <w:szCs w:val="24"/>
        </w:rPr>
        <w:t>Guidedog</w:t>
      </w:r>
      <w:proofErr w:type="spellEnd"/>
      <w:r w:rsidRPr="003D23AE">
        <w:rPr>
          <w:rFonts w:cstheme="minorHAnsi"/>
          <w:sz w:val="24"/>
          <w:szCs w:val="24"/>
        </w:rPr>
        <w:t xml:space="preserve"> </w:t>
      </w:r>
      <w:proofErr w:type="spellStart"/>
      <w:r w:rsidRPr="003D23AE">
        <w:rPr>
          <w:rFonts w:cstheme="minorHAnsi"/>
          <w:sz w:val="24"/>
          <w:szCs w:val="24"/>
        </w:rPr>
        <w:t>Federation</w:t>
      </w:r>
      <w:proofErr w:type="spellEnd"/>
      <w:r w:rsidRPr="003D23AE">
        <w:rPr>
          <w:rFonts w:cstheme="minorHAnsi"/>
          <w:sz w:val="24"/>
          <w:szCs w:val="24"/>
        </w:rPr>
        <w:t xml:space="preserve"> – IGDF), powinny złożyć ankietę dla osób ubiegających się o psa przewodnika oraz oświadczyć, że poprzedni pies podczas pracy był monitorowany. Natomiast w przypadku osób, które posiadały psa przewodnika wyszkolonego przez zagraniczną szkołę nienależącą do IGDF, decyzja, czy kandydat powinien przejść całą procedurę kwalifikacji, należy każdorazowo do Fundacji „Pies Przewodnik”. Z kolei osoby, które korzystały z pomocy psa jako przewodnika, ale nie miały certyfikatu potwierdzającego status psa asystującego, bezwzględnie przechodzą całą procedurę starania się o psa przewodnika.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3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Wstępna decyzja o przyznaniu psa przewodnika podejmowana jest po pozytywnym przejściu przez kandydata etapu kwalifikacji wstępnej. Uczestnictwo w całej kwalifikacji wstępnej jest obowiązkowe.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Podczas kwalifikacji wstępnej odbywają  się testy sprawdzające orientację w terenie i umiejętności poruszania się z białą laską, jak również rozmowa z psychologiem i konsultacja z instruktorem szkolenia psów przewodników.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Wstępna decyzja o przyznaniu psa przewodnika podejmowana jest wspólnie przez kandydata, psychologa, </w:t>
      </w:r>
      <w:proofErr w:type="spellStart"/>
      <w:r w:rsidRPr="003D23AE">
        <w:rPr>
          <w:rFonts w:cstheme="minorHAnsi"/>
          <w:sz w:val="24"/>
          <w:szCs w:val="24"/>
        </w:rPr>
        <w:t>tyflopedagoga</w:t>
      </w:r>
      <w:proofErr w:type="spellEnd"/>
      <w:r w:rsidRPr="003D23AE">
        <w:rPr>
          <w:rFonts w:cstheme="minorHAnsi"/>
          <w:sz w:val="24"/>
          <w:szCs w:val="24"/>
        </w:rPr>
        <w:t>/instruktora orientacji przestrzennej i instruktora szkolenia psów. Ocena kandydata zostaje sporządzona na piśmie. Kandydat, po zakończeniu I etapu kwalifikacji , otrzymuje jedną z trzech wstępnych decyzji: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o zakwalifikowaniu do programu i przyznaniu psa przewodnika,</w:t>
      </w:r>
    </w:p>
    <w:p w:rsidR="00C0784C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2) o warunkowym zakwalifikowaniu do programu i przyznaniu psa pr</w:t>
      </w:r>
      <w:r w:rsidR="00912FBE" w:rsidRPr="003D23AE">
        <w:rPr>
          <w:rFonts w:cstheme="minorHAnsi"/>
          <w:sz w:val="24"/>
          <w:szCs w:val="24"/>
        </w:rPr>
        <w:t xml:space="preserve">zewodnika po poprawieniu braków </w:t>
      </w:r>
      <w:r w:rsidR="00C0784C" w:rsidRPr="003D23AE">
        <w:rPr>
          <w:rFonts w:cstheme="minorHAnsi"/>
          <w:sz w:val="24"/>
          <w:szCs w:val="24"/>
        </w:rPr>
        <w:t>  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w umiejętnościach,</w:t>
      </w:r>
      <w:r w:rsidR="003973C4" w:rsidRPr="003D23AE">
        <w:rPr>
          <w:rFonts w:cstheme="minorHAnsi"/>
          <w:sz w:val="24"/>
          <w:szCs w:val="24"/>
        </w:rPr>
        <w:t> 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o nie dopuszczeniu do programu przekazywania psa przewodnika.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 Po rozpatrzeniu wniosków, kandydaci powinni zostać poinformowani bez zbędnej zwłoki o akceptacji, warunkowej akceptacji  lub braku akceptacji ich wniosku wraz z uzasadnieniem decyzji. Kandydatów, których wnioski zostały odrzucone, należy poinformować o proce</w:t>
      </w:r>
      <w:r w:rsidR="003D23AE">
        <w:rPr>
          <w:rFonts w:cstheme="minorHAnsi"/>
          <w:sz w:val="24"/>
          <w:szCs w:val="24"/>
        </w:rPr>
        <w:t>durze odwoławczej od decyzji. W </w:t>
      </w:r>
      <w:r w:rsidRPr="003D23AE">
        <w:rPr>
          <w:rFonts w:cstheme="minorHAnsi"/>
          <w:sz w:val="24"/>
          <w:szCs w:val="24"/>
        </w:rPr>
        <w:t>ramach możliwości jednostka szkoląca powinna zaproponować im alternatywną formę rehabilitacji.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Pierwszeństwo w przekazywaniu psów mają osoby: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aktywne, tzn. takie, które osobiście załatwiają swoje sprawy, a także mają chęć i  potrzebę samodzielnego przemieszczania się,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studiujące lub pracujące,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aktywne społecznie,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całkowicie niewidome lub niewidome z poczuciem światła,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5) prowadzące samodzielne gospodarstwo domowe.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5. W przypadku spełnienia powyższych warunków o kolejności przyznawania psów przewodników decyduje czas, jaki upłynął od decyzji o wstępnej kwalifikacji do programu oraz to czy któryś z psów kończących szkolenie pasuje charakterem do danej osoby.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6. Kandydaci, których wnioski zostały rozpatrzone pozytywnie przystępują do drugiego etapu kwalifikacji.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7. Kwalifikacja zaawansowana przeprowadzana jest w drodze bezpośrednich, indywidualnych spotkań kandydata ze specjalistami i ma na celu sprawdzenie umiejętności kandydata i jego gotowości do współpracy z psem.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Jednostka szkoląca zobowiązana jest do przeprowadzenia oceny umiejętności kandydata w takim zakresie, jaki uzna za niezbędny do podjęcia decyzji o tym, że kandydat jest zdolny do pracy z psem przewodnikiem oraz, że dzięki pomocy psa, uzyska poprawę w samodzielnym i bezpiecznym poruszaniu się.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Ocena kandydata wykonana na tym etapie powinna być na tyle szczegółowa, aby umożliwić nie tylko jego kwalifikację, ale również dobranie kandydatowi odpowiedniego dla niego psa przewodnika.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Każdy specjalista, przed przeprowadzeniem oceny kandydata, powinien zapoznać się z danymi zawartymi we wniosku aplikacyjnym. W trakcie dokonywania oceny kandydatów, specjaliści mogą udzielać im krótkich </w:t>
      </w:r>
      <w:r w:rsidRPr="003D23AE">
        <w:rPr>
          <w:rFonts w:cstheme="minorHAnsi"/>
          <w:sz w:val="24"/>
          <w:szCs w:val="24"/>
        </w:rPr>
        <w:lastRenderedPageBreak/>
        <w:t>konsultacji.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Powinni też po zakończeniu oceny przekazać im informację zwrotną podsumowującą przebieg oceny.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8. Na podstawie danych zebranych w toku kwalifikacji, jednostka szkoląca dokonuje oceny kandydata </w:t>
      </w:r>
      <w:r w:rsidRPr="003D23AE">
        <w:rPr>
          <w:rFonts w:cstheme="minorHAnsi"/>
          <w:sz w:val="24"/>
          <w:szCs w:val="24"/>
        </w:rPr>
        <w:br/>
        <w:t>i podejmuje decyzję kwalifikacyjną, którą niezwłocznie przekazuje kandydatowi wraz z uzasadnieniem.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Podjęta decyzja dotyczy: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1) </w:t>
      </w:r>
      <w:r w:rsidR="00936A19" w:rsidRPr="003D23AE">
        <w:rPr>
          <w:rFonts w:cstheme="minorHAnsi"/>
          <w:sz w:val="24"/>
          <w:szCs w:val="24"/>
        </w:rPr>
        <w:t>Zakwalifikowania kandydata do otrzymania psa przewodnika, wraz z instrukcją dalszego postępowania prowadzącego do otrzymania psa przewodnika.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2) </w:t>
      </w:r>
      <w:r w:rsidR="00936A19" w:rsidRPr="003D23AE">
        <w:rPr>
          <w:rFonts w:cstheme="minorHAnsi"/>
          <w:sz w:val="24"/>
          <w:szCs w:val="24"/>
        </w:rPr>
        <w:t>Warunkowego zakwalifikowania kandydata do otrzymania psa przewodnika, z listą warunków, których spełnienie w przeciągu czasu nie dłuższego niż 1 rok powoduje pełną kwalifikację.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Odmowy zakwalifikowania, w której należy wskazać kryteria dyskwalifikujące,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których eliminacja ze strony kandydata pozwoli w przyszłości na ponowne wnioskowanie o otrzymanie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9. Kandydat zakwalifikowany do programu przekazywania psów przewodników może się z niego wycofać w każdym momencie i bez żadnych konsekwencji.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4.</w:t>
      </w:r>
    </w:p>
    <w:p w:rsidR="003973C4" w:rsidRPr="003D23AE" w:rsidRDefault="003973C4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1. Kandydat, który otrzymał pozytywną decyzję kwalifikacyjną lub decyzję warunkową </w:t>
      </w:r>
      <w:r w:rsidRPr="003D23AE">
        <w:rPr>
          <w:rFonts w:cstheme="minorHAnsi"/>
          <w:sz w:val="24"/>
          <w:szCs w:val="24"/>
        </w:rPr>
        <w:br/>
        <w:t>z udokumentowaniem spełnienia warunków wskazanych w tej decyzji, podlega dalszej procedurze ukierunkowanej na otrzymanie psa przewodnika. Procedura ta zakłada 3 etapy: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szkolenie podstawowe,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dobieranie w pary klient-pies przewodnik,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szkolenie w parze.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Ponieważ proces przekazywania psa nie może odbywać się wyłącznie w weekendy,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osoba niewidoma jest zobowiązana do zabezpieczenia na potrzeby zajęć z psem 12 dni urlopu.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2. Klient w wyniku szkolenia podstawowego nabędzie wiedzę i umiejętności niezbędne do prawidłowej współpracy z psem przewodnikiem. Jednostka szkoląca zobowiązana jest umożliwić klientowi zdobycie wiedzy i umiejętności odpowiednich do skutecznego i zgodnego z założeniami standardu korzystania </w:t>
      </w:r>
      <w:r w:rsidRPr="003D23AE">
        <w:rPr>
          <w:rFonts w:cstheme="minorHAnsi"/>
          <w:sz w:val="24"/>
          <w:szCs w:val="24"/>
        </w:rPr>
        <w:lastRenderedPageBreak/>
        <w:t>z</w:t>
      </w:r>
      <w:r w:rsid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 xml:space="preserve">pomocy psa przewodnika. Szkolenie może być przeprowadzone samodzielnie przez szkołę lub przeprowadzone przez inny podmiot wyspecjalizowany w szkoleniu osób niewidomych ubiegających się o przyjęcie psa przewodnika.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Szkoła nie prowadząca szkoleń w tym zakresie zobowiązana jest przekazać klientowi informację o innych podmiotach prowadzących szkolenia.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Preferowaną formą szkolenia są zajęcia grupowe: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warsztaty i prelekcje. Dopuszcza się również możliwość przeprowadzenia zajęć w formie indywidualnych szkoleń i konsultacji.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Metodyka szkolenia powinna umożliwiać aktywne uczestnictwo w zajęciach, co sprzyjać będzie przyswajaniu przekazywanej wiedzy.  Efektywne  może być wplatanie w wykład kontrolowanej dyskusji, </w:t>
      </w:r>
      <w:r w:rsidRPr="003D23AE">
        <w:rPr>
          <w:rFonts w:cstheme="minorHAnsi"/>
          <w:sz w:val="24"/>
          <w:szCs w:val="24"/>
        </w:rPr>
        <w:br/>
        <w:t>w której osoba prowadząca pełni rolę moderatora, odwoływanie się do przykładów, wprowadzenie praktycznych demonstracji, wykorzystanie dynamiki grupy  do osiągnięcia zakładanych celów.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Szkolenie obejmuje do 20 godzin szkolenia na każdego kandydata. Ilość godzin może ulec zmianie </w:t>
      </w:r>
      <w:r w:rsidRPr="003D23AE">
        <w:rPr>
          <w:rFonts w:cstheme="minorHAnsi"/>
          <w:sz w:val="24"/>
          <w:szCs w:val="24"/>
        </w:rPr>
        <w:br/>
        <w:t>w zależności od tego, czy szkolenie odbywa się w sposób indywidualny czy grupowy, oraz w zależności od potrzeb osoby uczestniczącej w szkoleniu.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Dokumentem poświadczającym ukończenie szkolenia jest zaświadczenie o jego ukończeniu wystawiane przez szkołę lub inny podmiot prowadzący szkolenie.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Zaświadczenie otrzymuje klient,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 otrzymał pozytywną ocenę ze szkolenia. Ocena wystawiana jest przez osoby prowadzące zajęcia, uwzględniając wyniki sprawdzianów wiedzy</w:t>
      </w:r>
      <w:r w:rsidR="003973C4" w:rsidRPr="003D23AE">
        <w:rPr>
          <w:rFonts w:cstheme="minorHAnsi"/>
          <w:sz w:val="24"/>
          <w:szCs w:val="24"/>
        </w:rPr>
        <w:t>   </w:t>
      </w:r>
      <w:r w:rsidRPr="003D23AE">
        <w:rPr>
          <w:rFonts w:cstheme="minorHAnsi"/>
          <w:sz w:val="24"/>
          <w:szCs w:val="24"/>
        </w:rPr>
        <w:t xml:space="preserve"> i umiejętności. Sprawdzenie wiedzy odbywa się w sposób ustny po przeprowadzeniu całości zajęć ujętych w danym module.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W przypadku,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gdy sprawdziany wiedzy i umiejętności wypadły niepomyślnie i istnieje obawa w stosunku do pełnowartościowej pracy klienta z psem przewodnikiem, jednostka szkoląca powinna odmówić przekazania psa, do czasu uzupełnienia przez klienta odpowiedniej wiedzy lub umiejętności.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Klient zobowiązany jest uczestniczyć minimum w 80% prowadzonych zajęć.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 pozytywnej weryfikacji wiedzy</w:t>
      </w:r>
      <w:r w:rsidR="000E719C" w:rsidRP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>i umiejętności klient otrzymuje zaświadczenie o ukończeniu kursu podstawowego z wynikiem pozytywnym.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W trakcie przekazywania psa osoba niewidoma może otrzymać następujące informacje: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dostanie tego akurat psa, ponieważ proces zżywania się z nim i nauki korzystania z jego pomocy przebiega prawidłowo,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dostanie innego psa, ponieważ ten konkretny nie pasuje do niej charakterem,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4. W przypadku, gdy osoba nie jest w stanie nawiązać z psem kontaktu lub nauczyć się prawidłowo korzystać z jego pomocy, instruktor szkolenia psów przewodników może odstąpić od jego przekazywania.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Osoba niewidoma może się wtedy odwołać od decyzji trenera.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Odwołanie jest rozpatrywane przez komisję w składzie: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członek zarządu fundacji, koordynator programu przekazywania psów przewodników oraz instruktor szkolenia psów przewodników.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5. W przypadku osoby słabowidzącej, co do której po etapie kwalifikacji były wątpliwości, czy nie będzie wpływać na psa z racji posiadanych resztek wzroku, jednostka szkoląca może </w:t>
      </w:r>
      <w:r w:rsidRPr="003D23AE">
        <w:rPr>
          <w:rFonts w:cstheme="minorHAnsi"/>
          <w:sz w:val="24"/>
          <w:szCs w:val="24"/>
          <w:u w:val="single"/>
        </w:rPr>
        <w:t xml:space="preserve">po co najmniej </w:t>
      </w:r>
      <w:r w:rsidRPr="003D23AE">
        <w:rPr>
          <w:rFonts w:cstheme="minorHAnsi"/>
          <w:bCs/>
          <w:sz w:val="24"/>
          <w:szCs w:val="24"/>
          <w:u w:val="single"/>
        </w:rPr>
        <w:t xml:space="preserve">3 </w:t>
      </w:r>
      <w:r w:rsidRPr="003D23AE">
        <w:rPr>
          <w:rFonts w:cstheme="minorHAnsi"/>
          <w:sz w:val="24"/>
          <w:szCs w:val="24"/>
          <w:u w:val="single"/>
        </w:rPr>
        <w:t>pełnych dniach</w:t>
      </w:r>
      <w:r w:rsidRPr="003D23AE">
        <w:rPr>
          <w:rFonts w:cstheme="minorHAnsi"/>
          <w:sz w:val="24"/>
          <w:szCs w:val="24"/>
        </w:rPr>
        <w:t xml:space="preserve"> pracy tej osoby z psem odmówić przyznania jej psa, gdy okaże się, ż</w:t>
      </w:r>
      <w:r w:rsidR="003D23AE">
        <w:rPr>
          <w:rFonts w:cstheme="minorHAnsi"/>
          <w:sz w:val="24"/>
          <w:szCs w:val="24"/>
        </w:rPr>
        <w:t>e nie jest w stanie korzystać z </w:t>
      </w:r>
      <w:r w:rsidRPr="003D23AE">
        <w:rPr>
          <w:rFonts w:cstheme="minorHAnsi"/>
          <w:sz w:val="24"/>
          <w:szCs w:val="24"/>
        </w:rPr>
        <w:t>umiejętności psa w procesie mobilności.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6. Szkolenie psa z klientem, zwane przekazywaniem psa przewodnika, jest procesem, w trakcie którego klient, zakwalifikowany jako spełniający warunki do otrzymania psa przewodnika, uczy się zasad pracy </w:t>
      </w:r>
      <w:r w:rsidRPr="003D23AE">
        <w:rPr>
          <w:rFonts w:cstheme="minorHAnsi"/>
          <w:sz w:val="24"/>
          <w:szCs w:val="24"/>
        </w:rPr>
        <w:br/>
        <w:t>z dobranym dla niego psem przewodnikiem, który ukończył szkolenie i uzyskał status psa przewodnika.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Klient o terminie rozpoczęcia szkolenia z psem zostanie poinformowany minimum 2 tygodnie przed planowanym jego rozpoczęciem.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7. Część bloków zajęć odbywa się w Warszawie z wykorzystaniem obecnej w tym mieście infrastruktury architektonicznej i transportowej. Pozostałe bloki odbywają się w miejscu zamieszkania osoby niewidomej.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a)  Szkolenie obejmuje do 80 jednostek dydaktycznych zajęć teoretycznych i praktycznych. Czas trwania szkolenia opracowywany jest indywidualnie z uwzględnieniem czasu potrzebnego klientowi i psu na nawiązanie więzi, opanowanie w stopniu zadowalającym zasad wspólnej pracy i kończy się w momencie uznania</w:t>
      </w:r>
      <w:r w:rsidRPr="003D23AE">
        <w:rPr>
          <w:rFonts w:cstheme="minorHAnsi"/>
          <w:b/>
          <w:bCs/>
          <w:sz w:val="24"/>
          <w:szCs w:val="24"/>
        </w:rPr>
        <w:t>,</w:t>
      </w:r>
      <w:r w:rsidR="003973C4" w:rsidRPr="003D23AE">
        <w:rPr>
          <w:rFonts w:cstheme="minorHAnsi"/>
          <w:b/>
          <w:bCs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że zespół klien</w:t>
      </w:r>
      <w:r w:rsidR="003973C4" w:rsidRPr="003D23AE">
        <w:rPr>
          <w:rFonts w:cstheme="minorHAnsi"/>
          <w:sz w:val="24"/>
          <w:szCs w:val="24"/>
        </w:rPr>
        <w:t xml:space="preserve">t-pies porusza się bezpiecznie </w:t>
      </w:r>
      <w:r w:rsidRPr="003D23AE">
        <w:rPr>
          <w:rFonts w:cstheme="minorHAnsi"/>
          <w:sz w:val="24"/>
          <w:szCs w:val="24"/>
        </w:rPr>
        <w:t>i skutecznie, co zostaje potwierdzone certyfikatem wydanym dla pary klient-pies. Fundacja wydaje certyfikaty na podstawie wpisu do Rejestru Podmiotów Uprawnionych do Wydawania Certyfikatów Potwierdzających Status Psa Asystującego pod numerem 8/08/05/2012</w:t>
      </w:r>
      <w:r w:rsidR="00453C35" w:rsidRPr="003D23AE">
        <w:rPr>
          <w:rFonts w:cstheme="minorHAnsi"/>
          <w:sz w:val="24"/>
          <w:szCs w:val="24"/>
        </w:rPr>
        <w:t>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b)  W przypadku braku pozytywnej oceny pracy pary, popartej pisemną opinią instruktora,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że wydłużenie okresu szkolenia nie spowoduje,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że para będzie pracować w sposób bezpieczny, podejmowana jest decyzja o zakończeniu szkolenia.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c)  Gdy powodem braku pozytywnej oceny jest niewłaściwa praca psa – powoływana zostaje komisja złożona z co najmniej z 2 instruktorów szkoleni</w:t>
      </w:r>
      <w:r w:rsidR="003D23AE">
        <w:rPr>
          <w:rFonts w:cstheme="minorHAnsi"/>
          <w:sz w:val="24"/>
          <w:szCs w:val="24"/>
        </w:rPr>
        <w:t>a psów, która podejmuje decyzję</w:t>
      </w:r>
      <w:r w:rsidRPr="003D23AE">
        <w:rPr>
          <w:rFonts w:cstheme="minorHAnsi"/>
          <w:sz w:val="24"/>
          <w:szCs w:val="24"/>
        </w:rPr>
        <w:br/>
        <w:t>o doborze psa do innej osoby lub wycofaniu psa, w zależności od wyników przeprowadzonej oceny pracy psa.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d)  </w:t>
      </w:r>
      <w:r w:rsidR="00936A19" w:rsidRPr="003D23AE">
        <w:rPr>
          <w:rFonts w:cstheme="minorHAnsi"/>
          <w:sz w:val="24"/>
          <w:szCs w:val="24"/>
        </w:rPr>
        <w:t>Gdy powodem  braku pozytywnej oceny jest niewłaściwa praca klienta – powołana zostaje komisja złożona z co najmniej z instruktora szkolenia psów i instruktora orientacji przestrzennej,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="00936A19" w:rsidRPr="003D23AE">
        <w:rPr>
          <w:rFonts w:cstheme="minorHAnsi"/>
          <w:sz w:val="24"/>
          <w:szCs w:val="24"/>
        </w:rPr>
        <w:t xml:space="preserve"> która podejmuje decyzję o doborze innego psa do klienta lub o dyskwalifikacji klienta z programu ubiegania się o psa przewodnika,  w zależności od wyników przeprowadzonej oceny klienta.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8</w:t>
      </w:r>
      <w:r w:rsidR="00936A19" w:rsidRPr="003D23AE">
        <w:rPr>
          <w:rFonts w:cstheme="minorHAnsi"/>
          <w:sz w:val="24"/>
          <w:szCs w:val="24"/>
        </w:rPr>
        <w:t>. Podczas przekazywania osoba niewidoma sama pokrywa koszty przyjazdów na zajęcia i noclegów, chyba że zostały na ten cel pozyskane środki.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9</w:t>
      </w:r>
      <w:r w:rsidR="00936A19" w:rsidRPr="003D23AE">
        <w:rPr>
          <w:rFonts w:cstheme="minorHAnsi"/>
          <w:sz w:val="24"/>
          <w:szCs w:val="24"/>
        </w:rPr>
        <w:t xml:space="preserve">. Szkolenie kończy się sprawdzeniem umiejętności praktycznych klienta do samodzielnego poruszania się z psem przewodnikiem.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="00936A19" w:rsidRPr="003D23AE">
        <w:rPr>
          <w:rFonts w:cstheme="minorHAnsi"/>
          <w:sz w:val="24"/>
          <w:szCs w:val="24"/>
        </w:rPr>
        <w:t>Rekomenduje się, aby ocena przeprowadzana była przez dwie osoby.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="003D23AE">
        <w:rPr>
          <w:rFonts w:cstheme="minorHAnsi"/>
          <w:sz w:val="24"/>
          <w:szCs w:val="24"/>
        </w:rPr>
        <w:t xml:space="preserve"> Jedną z </w:t>
      </w:r>
      <w:r w:rsidR="00936A19" w:rsidRPr="003D23AE">
        <w:rPr>
          <w:rFonts w:cstheme="minorHAnsi"/>
          <w:sz w:val="24"/>
          <w:szCs w:val="24"/>
        </w:rPr>
        <w:t xml:space="preserve">osób winien być instruktor, a drugą np. specjalista z zakresu </w:t>
      </w:r>
      <w:proofErr w:type="spellStart"/>
      <w:r w:rsidR="00936A19" w:rsidRPr="003D23AE">
        <w:rPr>
          <w:rFonts w:cstheme="minorHAnsi"/>
          <w:sz w:val="24"/>
          <w:szCs w:val="24"/>
        </w:rPr>
        <w:t>tyflologii</w:t>
      </w:r>
      <w:proofErr w:type="spellEnd"/>
      <w:r w:rsidR="00936A19" w:rsidRPr="003D23AE">
        <w:rPr>
          <w:rFonts w:cstheme="minorHAnsi"/>
          <w:sz w:val="24"/>
          <w:szCs w:val="24"/>
        </w:rPr>
        <w:t xml:space="preserve"> lub orientacji przestrzennej.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10</w:t>
      </w:r>
      <w:r w:rsidR="00936A19" w:rsidRPr="003D23AE">
        <w:rPr>
          <w:rFonts w:cstheme="minorHAnsi"/>
          <w:sz w:val="24"/>
          <w:szCs w:val="24"/>
        </w:rPr>
        <w:t>. Pies przewodnik przekazywany jest osobie niewidomej nieodpłatnie i pozostaje własnością fundacji,</w:t>
      </w:r>
      <w:r w:rsidR="003D23AE">
        <w:rPr>
          <w:rFonts w:cstheme="minorHAnsi"/>
          <w:sz w:val="24"/>
          <w:szCs w:val="24"/>
        </w:rPr>
        <w:t> </w:t>
      </w:r>
      <w:r w:rsidR="00936A19" w:rsidRPr="003D23AE">
        <w:rPr>
          <w:rFonts w:cstheme="minorHAnsi"/>
          <w:sz w:val="24"/>
          <w:szCs w:val="24"/>
        </w:rPr>
        <w:t>na podstawie umowy użyczenia psa podpisywanej z fundacją.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</w:t>
      </w:r>
      <w:r w:rsidR="000E719C" w:rsidRPr="003D23AE">
        <w:rPr>
          <w:rFonts w:cstheme="minorHAnsi"/>
          <w:sz w:val="24"/>
          <w:szCs w:val="24"/>
        </w:rPr>
        <w:t>1</w:t>
      </w:r>
      <w:r w:rsidRPr="003D23AE">
        <w:rPr>
          <w:rFonts w:cstheme="minorHAnsi"/>
          <w:sz w:val="24"/>
          <w:szCs w:val="24"/>
        </w:rPr>
        <w:t>. Wraz z psem przewodnikiem osoba niewidoma otrzymuje: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książeczkę zdrowia,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uprząż,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krótką smycz,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kaganiec.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</w:t>
      </w:r>
      <w:r w:rsidR="000E719C" w:rsidRPr="003D23AE">
        <w:rPr>
          <w:rFonts w:cstheme="minorHAnsi"/>
          <w:sz w:val="24"/>
          <w:szCs w:val="24"/>
        </w:rPr>
        <w:t>2</w:t>
      </w:r>
      <w:r w:rsidRPr="003D23AE">
        <w:rPr>
          <w:rFonts w:cstheme="minorHAnsi"/>
          <w:sz w:val="24"/>
          <w:szCs w:val="24"/>
        </w:rPr>
        <w:t>. Osoba niewidoma,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która otrzymuje psa przewodnika,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jest zobowiązana do zabezpieczenia środków finansowych na zakup wszystkich akcesoriów zalecanych przez trenera.</w:t>
      </w:r>
    </w:p>
    <w:p w:rsidR="003973C4" w:rsidRPr="003D23AE" w:rsidRDefault="003973C4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3973C4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br w:type="column"/>
      </w:r>
      <w:r w:rsidR="00936A19" w:rsidRPr="003D23AE">
        <w:rPr>
          <w:rFonts w:cstheme="minorHAnsi"/>
          <w:sz w:val="24"/>
          <w:szCs w:val="24"/>
        </w:rPr>
        <w:lastRenderedPageBreak/>
        <w:t>§ 5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Od chwili przekazania psa,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osoba niewidoma w p</w:t>
      </w:r>
      <w:r w:rsidR="003973C4" w:rsidRPr="003D23AE">
        <w:rPr>
          <w:rFonts w:cstheme="minorHAnsi"/>
          <w:sz w:val="24"/>
          <w:szCs w:val="24"/>
        </w:rPr>
        <w:t xml:space="preserve">ełni odpowiada za jego zdrowie, </w:t>
      </w:r>
      <w:r w:rsidR="003D23AE">
        <w:rPr>
          <w:rFonts w:cstheme="minorHAnsi"/>
          <w:sz w:val="24"/>
          <w:szCs w:val="24"/>
        </w:rPr>
        <w:t>bezpieczeństwo i </w:t>
      </w:r>
      <w:r w:rsidRPr="003D23AE">
        <w:rPr>
          <w:rFonts w:cstheme="minorHAnsi"/>
          <w:sz w:val="24"/>
          <w:szCs w:val="24"/>
        </w:rPr>
        <w:t>zaspokajanie wszystkich potrzeb.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Fundacja nie udziela wsparcia finansowego w utrzymaniu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Osoba niewidoma ma obowiązek (przez pierwszy rok od przekazania </w:t>
      </w:r>
      <w:r w:rsidR="003D23AE">
        <w:rPr>
          <w:rFonts w:cstheme="minorHAnsi"/>
          <w:sz w:val="24"/>
          <w:szCs w:val="24"/>
        </w:rPr>
        <w:t>psa)  przyjeżdżać co pół roku z </w:t>
      </w:r>
      <w:r w:rsidRPr="003D23AE">
        <w:rPr>
          <w:rFonts w:cstheme="minorHAnsi"/>
          <w:sz w:val="24"/>
          <w:szCs w:val="24"/>
        </w:rPr>
        <w:t>psem na wizyty kontrolne do fundacji, a po tym czasie – co roku.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Po przekazaniu psa osoba niewidoma ma prawo do kontaktu z trenerem i do umówienia się za pośrednictwem fundacji na lekcję doszkalającą, o ile zaistnieje uzasadniona potrzeba. Osoba, z którą należy się kontaktować: Joanna Witkowska </w:t>
      </w:r>
      <w:r w:rsidR="004C2604" w:rsidRPr="004C2604">
        <w:t>joanna.witkowska@piesprzewodnik.org.pl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6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Osoba niewidoma ma obowiązek pracować z psem przewodnikiem, tak by nie utracił nabytych umiejętności</w:t>
      </w:r>
      <w:r w:rsidR="00453C35" w:rsidRPr="003D23AE">
        <w:rPr>
          <w:rFonts w:cstheme="minorHAnsi"/>
          <w:sz w:val="24"/>
          <w:szCs w:val="24"/>
        </w:rPr>
        <w:t xml:space="preserve">         </w:t>
      </w:r>
      <w:r w:rsidRPr="003D23AE">
        <w:rPr>
          <w:rFonts w:cstheme="minorHAnsi"/>
          <w:sz w:val="24"/>
          <w:szCs w:val="24"/>
        </w:rPr>
        <w:t xml:space="preserve"> i mógł dalej je rozwijać.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Po przekazaniu psa przewodnika fundacja ma prawo do kontaktu z osobą niewidomą.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W przypadku nieprawidłowego wykorzystywania psa (nieuzasadnionego powierzania opieki nad nim osobom trzecim, wykorzystywania do celów innych niż został wyszkolony, w tym do </w:t>
      </w:r>
      <w:proofErr w:type="spellStart"/>
      <w:r w:rsidRPr="003D23AE">
        <w:rPr>
          <w:rFonts w:cstheme="minorHAnsi"/>
          <w:sz w:val="24"/>
          <w:szCs w:val="24"/>
        </w:rPr>
        <w:t>dogoterapii</w:t>
      </w:r>
      <w:proofErr w:type="spellEnd"/>
      <w:r w:rsidRPr="003D23AE">
        <w:rPr>
          <w:rFonts w:cstheme="minorHAnsi"/>
          <w:sz w:val="24"/>
          <w:szCs w:val="24"/>
        </w:rPr>
        <w:t>) oraz rażąco złego traktowania  psa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(nieprawidłowego żywienia, znęcania się, zaniedbania opieki weterynaryjnej)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fundacja ma prawo odebrać go osobie niewidomej.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7</w:t>
      </w:r>
    </w:p>
    <w:p w:rsidR="00525EA6" w:rsidRPr="003D23AE" w:rsidRDefault="00525EA6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Fundacja ustala wraz z osobą niewidomą kwestię emerytury psa o</w:t>
      </w:r>
      <w:r w:rsidR="003D23AE">
        <w:rPr>
          <w:rFonts w:cstheme="minorHAnsi"/>
          <w:sz w:val="24"/>
          <w:szCs w:val="24"/>
        </w:rPr>
        <w:t>raz pomaga, w razie potrzeby, w </w:t>
      </w:r>
      <w:r w:rsidRPr="003D23AE">
        <w:rPr>
          <w:rFonts w:cstheme="minorHAnsi"/>
          <w:sz w:val="24"/>
          <w:szCs w:val="24"/>
        </w:rPr>
        <w:t>znalezieniu odpowiedniego domu dla emerytowanego psa przewodnika.</w:t>
      </w:r>
    </w:p>
    <w:p w:rsid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2. Osoba niewidoma, która </w:t>
      </w:r>
      <w:proofErr w:type="spellStart"/>
      <w:r w:rsidRPr="003D23AE">
        <w:rPr>
          <w:rFonts w:cstheme="minorHAnsi"/>
          <w:sz w:val="24"/>
          <w:szCs w:val="24"/>
        </w:rPr>
        <w:t>emerytowała</w:t>
      </w:r>
      <w:proofErr w:type="spellEnd"/>
      <w:r w:rsidRPr="003D23AE">
        <w:rPr>
          <w:rFonts w:cstheme="minorHAnsi"/>
          <w:sz w:val="24"/>
          <w:szCs w:val="24"/>
        </w:rPr>
        <w:t xml:space="preserve"> swojego psa, jest zobowiązana zwr</w:t>
      </w:r>
      <w:r w:rsidR="003D23AE">
        <w:rPr>
          <w:rFonts w:cstheme="minorHAnsi"/>
          <w:sz w:val="24"/>
          <w:szCs w:val="24"/>
        </w:rPr>
        <w:t>ócić do biura fundacji szorki i </w:t>
      </w:r>
      <w:r w:rsidRPr="003D23AE">
        <w:rPr>
          <w:rFonts w:cstheme="minorHAnsi"/>
          <w:sz w:val="24"/>
          <w:szCs w:val="24"/>
        </w:rPr>
        <w:t>certyfikat w ciągu miesiąca od przejścia psa na emeryturę. Zwrotu można dokonać bądź osobiście, bądź pocztą lub kurierem.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§ 8</w:t>
      </w:r>
    </w:p>
    <w:p w:rsidR="000E719C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Osoba niewidoma, która otrzymała od fundacji psa przewodni</w:t>
      </w:r>
      <w:r w:rsidR="003D23AE">
        <w:rPr>
          <w:rFonts w:cstheme="minorHAnsi"/>
          <w:sz w:val="24"/>
          <w:szCs w:val="24"/>
        </w:rPr>
        <w:t>ka, ma prawo go oddać, jeżeli z </w:t>
      </w:r>
      <w:r w:rsidRPr="003D23AE">
        <w:rPr>
          <w:rFonts w:cstheme="minorHAnsi"/>
          <w:sz w:val="24"/>
          <w:szCs w:val="24"/>
        </w:rPr>
        <w:t>jakichkolwiek powodów nie chce lub nie może sprawować nad nim opieki i/lub korzystać z jego pomocy. Taka decyzja zostanie uszanowana.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W momencie oddania psa przestaje obowiązywać zawarta wcześniej umowa użyczenia. Zatem odpowiedzialność za psa przechodzi w całości na fundację.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Fundacja nie ma obowiązku informować osoby, która oddała psa, o dalszych losach zwierzęcia.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Osoba, która oddała psa, nie może ubiegać się ponownie o to samo zwierzę.</w:t>
      </w:r>
    </w:p>
    <w:p w:rsidR="000E719C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5. Osoba, która oddała psa, ma prawo ubiegać się o kolejnego, lecz musi ponownie przejść całą procedurę ubiegania się o psa, tzn. złożyć ankietę dla kandydatów, wziąć udział w dwuetapowym procesie kwalifikacji,</w:t>
      </w:r>
      <w:r w:rsidR="000E719C" w:rsidRPr="003D23AE">
        <w:rPr>
          <w:rFonts w:cstheme="minorHAnsi"/>
          <w:sz w:val="24"/>
          <w:szCs w:val="24"/>
        </w:rPr>
        <w:t> 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a następnie w szkoleniu podstawowym itd.</w:t>
      </w:r>
    </w:p>
    <w:p w:rsid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6. Osoba, której fundacja odebrała psa, nie ma</w:t>
      </w:r>
      <w:r w:rsidR="003D23AE">
        <w:rPr>
          <w:rFonts w:cstheme="minorHAnsi"/>
          <w:sz w:val="24"/>
          <w:szCs w:val="24"/>
        </w:rPr>
        <w:t xml:space="preserve"> prawa ubiegać się o kolejnego.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br/>
        <w:t>§ 9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Załączniki:</w:t>
      </w:r>
    </w:p>
    <w:p w:rsidR="00936A19" w:rsidRPr="00FE4AAF" w:rsidRDefault="00936A19" w:rsidP="00FE4AAF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Ankieta dla ubiegających się o Psa Przewodnika</w:t>
      </w:r>
      <w:bookmarkStart w:id="0" w:name="_GoBack"/>
      <w:bookmarkEnd w:id="0"/>
    </w:p>
    <w:p w:rsidR="00936A19" w:rsidRPr="003D23AE" w:rsidRDefault="00936A19" w:rsidP="004F68F1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Umowa użyczenia Psa Przewodnika</w:t>
      </w:r>
    </w:p>
    <w:p w:rsidR="00C63DD2" w:rsidRPr="00FE4AAF" w:rsidRDefault="00936A19" w:rsidP="003D23AE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Zgoda na wykorzystanie wizerunku</w:t>
      </w:r>
    </w:p>
    <w:p w:rsidR="00C63DD2" w:rsidRPr="003D23AE" w:rsidRDefault="00C63DD2" w:rsidP="003D23A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D2AD4" w:rsidRPr="003D23AE" w:rsidRDefault="006D2AD4" w:rsidP="003D23A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6D2AD4" w:rsidRPr="003D23AE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1A" w:rsidRDefault="00DF441A" w:rsidP="004253F3">
      <w:r>
        <w:separator/>
      </w:r>
    </w:p>
  </w:endnote>
  <w:endnote w:type="continuationSeparator" w:id="0">
    <w:p w:rsidR="00DF441A" w:rsidRDefault="00DF441A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F530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psy_stopka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1A" w:rsidRDefault="00DF441A" w:rsidP="004253F3">
      <w:r>
        <w:separator/>
      </w:r>
    </w:p>
  </w:footnote>
  <w:footnote w:type="continuationSeparator" w:id="0">
    <w:p w:rsidR="00DF441A" w:rsidRDefault="00DF441A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115A"/>
    <w:multiLevelType w:val="hybridMultilevel"/>
    <w:tmpl w:val="4970A9E6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C6C85"/>
    <w:multiLevelType w:val="hybridMultilevel"/>
    <w:tmpl w:val="DFFAF5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25DC8"/>
    <w:multiLevelType w:val="hybridMultilevel"/>
    <w:tmpl w:val="9F5C35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F3042"/>
    <w:multiLevelType w:val="hybridMultilevel"/>
    <w:tmpl w:val="183C1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0E719C"/>
    <w:rsid w:val="001A33AD"/>
    <w:rsid w:val="001D7228"/>
    <w:rsid w:val="00265C7F"/>
    <w:rsid w:val="003675B7"/>
    <w:rsid w:val="003973C4"/>
    <w:rsid w:val="003D23AE"/>
    <w:rsid w:val="004010B6"/>
    <w:rsid w:val="004253F3"/>
    <w:rsid w:val="00453C35"/>
    <w:rsid w:val="004C2604"/>
    <w:rsid w:val="004F68F1"/>
    <w:rsid w:val="00525EA6"/>
    <w:rsid w:val="0053433B"/>
    <w:rsid w:val="0054731F"/>
    <w:rsid w:val="00561E52"/>
    <w:rsid w:val="005D5418"/>
    <w:rsid w:val="005E656B"/>
    <w:rsid w:val="006D2AD4"/>
    <w:rsid w:val="008B4112"/>
    <w:rsid w:val="008F68E5"/>
    <w:rsid w:val="00912FBE"/>
    <w:rsid w:val="00936A19"/>
    <w:rsid w:val="00943C24"/>
    <w:rsid w:val="00A62779"/>
    <w:rsid w:val="00B10779"/>
    <w:rsid w:val="00BB760C"/>
    <w:rsid w:val="00C0784C"/>
    <w:rsid w:val="00C63DD2"/>
    <w:rsid w:val="00C64D0C"/>
    <w:rsid w:val="00D4490C"/>
    <w:rsid w:val="00DA0000"/>
    <w:rsid w:val="00DA27FA"/>
    <w:rsid w:val="00DE5829"/>
    <w:rsid w:val="00DE5AB7"/>
    <w:rsid w:val="00DF441A"/>
    <w:rsid w:val="00E736D6"/>
    <w:rsid w:val="00EE09DC"/>
    <w:rsid w:val="00F53056"/>
    <w:rsid w:val="00F75423"/>
    <w:rsid w:val="00FA3CC8"/>
    <w:rsid w:val="00FD3FDE"/>
    <w:rsid w:val="00FE4A4B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BABE-FC0B-434D-B1BC-30D2C27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Iga Zyzik</cp:lastModifiedBy>
  <cp:revision>5</cp:revision>
  <dcterms:created xsi:type="dcterms:W3CDTF">2021-01-07T13:53:00Z</dcterms:created>
  <dcterms:modified xsi:type="dcterms:W3CDTF">2021-01-08T13:02:00Z</dcterms:modified>
</cp:coreProperties>
</file>